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A41E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1D79D4B" wp14:editId="77BA2EB1">
            <wp:extent cx="274320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f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CD908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</w:p>
    <w:p w14:paraId="54AEE258" w14:textId="23018E94" w:rsidR="006413EB" w:rsidRDefault="00B93DA2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D00FB5">
        <w:rPr>
          <w:rFonts w:ascii="Arial" w:hAnsi="Arial" w:cs="Arial"/>
          <w:b/>
          <w:sz w:val="20"/>
          <w:szCs w:val="20"/>
        </w:rPr>
        <w:t>OR IMMEDIATE RELEASE</w:t>
      </w:r>
      <w:r w:rsidR="00D00FB5">
        <w:rPr>
          <w:rFonts w:ascii="Arial" w:hAnsi="Arial" w:cs="Arial"/>
          <w:b/>
          <w:sz w:val="20"/>
          <w:szCs w:val="20"/>
        </w:rPr>
        <w:br/>
      </w:r>
      <w:r w:rsidR="009123AA">
        <w:rPr>
          <w:rFonts w:ascii="Arial" w:hAnsi="Arial" w:cs="Arial"/>
          <w:b/>
          <w:sz w:val="20"/>
          <w:szCs w:val="20"/>
        </w:rPr>
        <w:t>November 16</w:t>
      </w:r>
      <w:r w:rsidR="00557016">
        <w:rPr>
          <w:rFonts w:ascii="Arial" w:hAnsi="Arial" w:cs="Arial"/>
          <w:b/>
          <w:sz w:val="20"/>
          <w:szCs w:val="20"/>
        </w:rPr>
        <w:t>, 2018</w:t>
      </w:r>
    </w:p>
    <w:p w14:paraId="542E2D06" w14:textId="77777777" w:rsidR="006413EB" w:rsidRPr="00BE4700" w:rsidRDefault="006413EB" w:rsidP="006413EB">
      <w:pPr>
        <w:rPr>
          <w:rFonts w:ascii="Arial" w:hAnsi="Arial" w:cs="Arial"/>
          <w:sz w:val="20"/>
          <w:szCs w:val="20"/>
        </w:rPr>
      </w:pPr>
      <w:r w:rsidRPr="00BE4700">
        <w:rPr>
          <w:rFonts w:ascii="Arial" w:hAnsi="Arial" w:cs="Arial"/>
          <w:i/>
          <w:sz w:val="20"/>
          <w:szCs w:val="20"/>
        </w:rPr>
        <w:t xml:space="preserve">Contact: </w:t>
      </w:r>
      <w:r w:rsidRPr="00BE4700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Janell Baum Thomas, DeWitt County Farm Bureau Manager</w:t>
      </w:r>
      <w:r>
        <w:rPr>
          <w:rFonts w:ascii="Arial" w:hAnsi="Arial" w:cs="Arial"/>
          <w:sz w:val="20"/>
          <w:szCs w:val="20"/>
        </w:rPr>
        <w:br/>
        <w:t>217-519-2892</w:t>
      </w:r>
      <w:r>
        <w:rPr>
          <w:rFonts w:ascii="Arial" w:hAnsi="Arial" w:cs="Arial"/>
          <w:sz w:val="20"/>
          <w:szCs w:val="20"/>
        </w:rPr>
        <w:br/>
        <w:t>dcfb3@frontier.com</w:t>
      </w:r>
    </w:p>
    <w:p w14:paraId="0A821DF8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</w:p>
    <w:p w14:paraId="3CC45DF4" w14:textId="6501F1F8" w:rsidR="006413EB" w:rsidRPr="0070780A" w:rsidRDefault="009123AA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Farm</w:t>
      </w:r>
      <w:r w:rsidR="000337FD">
        <w:rPr>
          <w:rFonts w:ascii="Arial" w:hAnsi="Arial" w:cs="Arial"/>
          <w:b/>
          <w:sz w:val="20"/>
          <w:szCs w:val="20"/>
        </w:rPr>
        <w:t>, business</w:t>
      </w:r>
      <w:r>
        <w:rPr>
          <w:rFonts w:ascii="Arial" w:hAnsi="Arial" w:cs="Arial"/>
          <w:b/>
          <w:sz w:val="20"/>
          <w:szCs w:val="20"/>
        </w:rPr>
        <w:t xml:space="preserve"> tax seminar planned for December</w:t>
      </w:r>
      <w:r w:rsidR="000337FD">
        <w:rPr>
          <w:rFonts w:ascii="Arial" w:hAnsi="Arial" w:cs="Arial"/>
          <w:b/>
          <w:sz w:val="20"/>
          <w:szCs w:val="20"/>
        </w:rPr>
        <w:t xml:space="preserve"> 6</w:t>
      </w:r>
      <w:bookmarkStart w:id="0" w:name="_GoBack"/>
      <w:bookmarkEnd w:id="0"/>
    </w:p>
    <w:p w14:paraId="68AF1C18" w14:textId="0672FAC2" w:rsidR="004F2B3C" w:rsidRDefault="006413EB" w:rsidP="009123AA">
      <w:pPr>
        <w:spacing w:line="25" w:lineRule="atLeast"/>
        <w:rPr>
          <w:rFonts w:ascii="Arial" w:hAnsi="Arial" w:cs="Arial"/>
          <w:sz w:val="20"/>
          <w:szCs w:val="20"/>
        </w:rPr>
      </w:pPr>
      <w:r w:rsidRPr="00773C66">
        <w:rPr>
          <w:rFonts w:ascii="Arial" w:hAnsi="Arial" w:cs="Arial"/>
          <w:sz w:val="20"/>
          <w:szCs w:val="20"/>
        </w:rPr>
        <w:t xml:space="preserve">CLINTON, ILL. – </w:t>
      </w:r>
      <w:r w:rsidR="00304CAF">
        <w:rPr>
          <w:rFonts w:ascii="Arial" w:hAnsi="Arial" w:cs="Arial"/>
          <w:sz w:val="20"/>
          <w:szCs w:val="20"/>
        </w:rPr>
        <w:t>Farm Bureau members</w:t>
      </w:r>
      <w:r w:rsidR="009123AA">
        <w:rPr>
          <w:rFonts w:ascii="Arial" w:hAnsi="Arial" w:cs="Arial"/>
          <w:sz w:val="20"/>
          <w:szCs w:val="20"/>
        </w:rPr>
        <w:t xml:space="preserve"> are invited to learn more about tax changes under the Tax Cuts </w:t>
      </w:r>
      <w:r w:rsidR="00D35C92">
        <w:rPr>
          <w:rFonts w:ascii="Arial" w:hAnsi="Arial" w:cs="Arial"/>
          <w:sz w:val="20"/>
          <w:szCs w:val="20"/>
        </w:rPr>
        <w:t>and</w:t>
      </w:r>
      <w:r w:rsidR="009123AA">
        <w:rPr>
          <w:rFonts w:ascii="Arial" w:hAnsi="Arial" w:cs="Arial"/>
          <w:sz w:val="20"/>
          <w:szCs w:val="20"/>
        </w:rPr>
        <w:t xml:space="preserve"> Jobs Act during a Dec. 6 seminar at the DeWitt County Farm Bureau office in Clinton. </w:t>
      </w:r>
    </w:p>
    <w:p w14:paraId="2C59233B" w14:textId="2FDFA8B1" w:rsidR="009123AA" w:rsidRDefault="009123AA" w:rsidP="009123AA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seminar will begin at 8:30 a.m. Jason Shaw and Loni Trimble, Kemper CPA Group, LLP of Champaign, will present. </w:t>
      </w:r>
    </w:p>
    <w:p w14:paraId="21983C9D" w14:textId="5FD65D18" w:rsidR="009123AA" w:rsidRDefault="009123AA" w:rsidP="009123AA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seminar aims to cover the new qualified business income deduction, DPAD changes, estate tax issues, standard deduction increases, and tax rates. </w:t>
      </w:r>
      <w:r w:rsidR="005332BD">
        <w:rPr>
          <w:rFonts w:ascii="Arial" w:hAnsi="Arial" w:cs="Arial"/>
          <w:sz w:val="20"/>
          <w:szCs w:val="20"/>
        </w:rPr>
        <w:t>While the seminar does focus on farm businesses, small and construction businesses may also benefit from the information shared.</w:t>
      </w:r>
    </w:p>
    <w:p w14:paraId="3C5770CB" w14:textId="77777777" w:rsidR="00120FF4" w:rsidRDefault="005332BD" w:rsidP="009123AA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Presenters Shaw and Trimble have a combined 30+ years of tax and accountancy experiences. </w:t>
      </w:r>
      <w:r w:rsidR="009123AA">
        <w:rPr>
          <w:rFonts w:ascii="Arial" w:hAnsi="Arial" w:cs="Arial"/>
          <w:sz w:val="20"/>
          <w:szCs w:val="20"/>
        </w:rPr>
        <w:t xml:space="preserve">Shaw is a </w:t>
      </w:r>
      <w:r>
        <w:rPr>
          <w:rFonts w:ascii="Arial" w:hAnsi="Arial" w:cs="Arial"/>
          <w:sz w:val="20"/>
          <w:szCs w:val="20"/>
        </w:rPr>
        <w:t xml:space="preserve">CPA and </w:t>
      </w:r>
      <w:r w:rsidR="009123AA">
        <w:rPr>
          <w:rFonts w:ascii="Arial" w:hAnsi="Arial" w:cs="Arial"/>
          <w:sz w:val="20"/>
          <w:szCs w:val="20"/>
        </w:rPr>
        <w:t xml:space="preserve">graduate of the University of Illinois who joined Kemper CPA Group in 2016. </w:t>
      </w:r>
      <w:r w:rsidR="00304CAF">
        <w:rPr>
          <w:rFonts w:ascii="Arial" w:hAnsi="Arial" w:cs="Arial"/>
          <w:sz w:val="20"/>
          <w:szCs w:val="20"/>
        </w:rPr>
        <w:t xml:space="preserve">He has 15 years of experience assisting </w:t>
      </w:r>
      <w:r w:rsidR="009123AA">
        <w:rPr>
          <w:rFonts w:ascii="Arial" w:hAnsi="Arial" w:cs="Arial"/>
          <w:sz w:val="20"/>
          <w:szCs w:val="20"/>
        </w:rPr>
        <w:t xml:space="preserve">agriculture, manufacturing, </w:t>
      </w:r>
      <w:r w:rsidR="00304CAF">
        <w:rPr>
          <w:rFonts w:ascii="Arial" w:hAnsi="Arial" w:cs="Arial"/>
          <w:sz w:val="20"/>
          <w:szCs w:val="20"/>
        </w:rPr>
        <w:t xml:space="preserve">construction and transportation clients. </w:t>
      </w:r>
    </w:p>
    <w:p w14:paraId="7A6D464B" w14:textId="4F683B54" w:rsidR="009123AA" w:rsidRDefault="00304CAF" w:rsidP="009123AA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Trimble,</w:t>
      </w:r>
      <w:r w:rsidR="005332BD">
        <w:rPr>
          <w:rFonts w:ascii="Arial" w:hAnsi="Arial" w:cs="Arial"/>
          <w:sz w:val="20"/>
          <w:szCs w:val="20"/>
        </w:rPr>
        <w:t xml:space="preserve"> an </w:t>
      </w:r>
      <w:r w:rsidR="00120FF4">
        <w:rPr>
          <w:rFonts w:ascii="Arial" w:hAnsi="Arial" w:cs="Arial"/>
          <w:sz w:val="20"/>
          <w:szCs w:val="20"/>
        </w:rPr>
        <w:t>enrolled agent (EA),</w:t>
      </w:r>
      <w:r w:rsidR="005332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a </w:t>
      </w:r>
      <w:r w:rsidR="005332BD">
        <w:rPr>
          <w:rFonts w:ascii="Arial" w:hAnsi="Arial" w:cs="Arial"/>
          <w:sz w:val="20"/>
          <w:szCs w:val="20"/>
        </w:rPr>
        <w:t xml:space="preserve">Clinton native and graduate </w:t>
      </w:r>
      <w:r>
        <w:rPr>
          <w:rFonts w:ascii="Arial" w:hAnsi="Arial" w:cs="Arial"/>
          <w:sz w:val="20"/>
          <w:szCs w:val="20"/>
        </w:rPr>
        <w:t xml:space="preserve">of McKendree College. Trimble joined Kemper CPA Group in 2018, and works with clients in varying industries, including agriculture, retail, real estate and construction. </w:t>
      </w:r>
    </w:p>
    <w:p w14:paraId="13962CE5" w14:textId="22B29CA4" w:rsidR="00304CAF" w:rsidRDefault="00304CAF" w:rsidP="009123AA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are invited to attend this seminar. If you wish to attend, but do not have a Farm Bureau membership, please contact the office for more information about </w:t>
      </w:r>
      <w:r w:rsidR="00120FF4">
        <w:rPr>
          <w:rFonts w:ascii="Arial" w:hAnsi="Arial" w:cs="Arial"/>
          <w:sz w:val="20"/>
          <w:szCs w:val="20"/>
        </w:rPr>
        <w:t>membership options.</w:t>
      </w:r>
    </w:p>
    <w:p w14:paraId="765875B7" w14:textId="45C08FB1" w:rsidR="006413EB" w:rsidRDefault="006413EB" w:rsidP="006413EB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</w:t>
      </w:r>
      <w:r w:rsidR="006A1EF5">
        <w:rPr>
          <w:rFonts w:ascii="Arial" w:hAnsi="Arial" w:cs="Arial"/>
          <w:sz w:val="20"/>
          <w:szCs w:val="20"/>
        </w:rPr>
        <w:t>,</w:t>
      </w:r>
      <w:r w:rsidR="00AF79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call the DeWitt County Farm Bureau office at 217-935-2126 or email </w:t>
      </w:r>
      <w:hyperlink r:id="rId6" w:history="1">
        <w:r w:rsidRPr="00A23E74">
          <w:rPr>
            <w:rStyle w:val="Hyperlink"/>
            <w:rFonts w:ascii="Arial" w:hAnsi="Arial" w:cs="Arial"/>
            <w:sz w:val="20"/>
            <w:szCs w:val="20"/>
          </w:rPr>
          <w:t>dcfb3@frontier.com</w:t>
        </w:r>
      </w:hyperlink>
      <w:r>
        <w:rPr>
          <w:rFonts w:ascii="Arial" w:hAnsi="Arial" w:cs="Arial"/>
          <w:sz w:val="20"/>
          <w:szCs w:val="20"/>
        </w:rPr>
        <w:t>.</w:t>
      </w:r>
      <w:r w:rsidR="00AF7954">
        <w:rPr>
          <w:rFonts w:ascii="Arial" w:hAnsi="Arial" w:cs="Arial"/>
          <w:sz w:val="20"/>
          <w:szCs w:val="20"/>
        </w:rPr>
        <w:t xml:space="preserve"> </w:t>
      </w:r>
      <w:r w:rsidR="003E4FC6">
        <w:rPr>
          <w:rFonts w:ascii="Arial" w:hAnsi="Arial" w:cs="Arial"/>
          <w:sz w:val="20"/>
          <w:szCs w:val="20"/>
        </w:rPr>
        <w:t xml:space="preserve">RSVPs are not </w:t>
      </w:r>
      <w:proofErr w:type="gramStart"/>
      <w:r w:rsidR="003E4FC6">
        <w:rPr>
          <w:rFonts w:ascii="Arial" w:hAnsi="Arial" w:cs="Arial"/>
          <w:sz w:val="20"/>
          <w:szCs w:val="20"/>
        </w:rPr>
        <w:t>required, but</w:t>
      </w:r>
      <w:proofErr w:type="gramEnd"/>
      <w:r w:rsidR="003E4FC6">
        <w:rPr>
          <w:rFonts w:ascii="Arial" w:hAnsi="Arial" w:cs="Arial"/>
          <w:sz w:val="20"/>
          <w:szCs w:val="20"/>
        </w:rPr>
        <w:t xml:space="preserve"> are appreciated on the DeWitt County Farm Bureau’s Facebook Event</w:t>
      </w:r>
      <w:r w:rsidR="009123AA">
        <w:rPr>
          <w:rFonts w:ascii="Arial" w:hAnsi="Arial" w:cs="Arial"/>
          <w:sz w:val="20"/>
          <w:szCs w:val="20"/>
        </w:rPr>
        <w:t xml:space="preserve">, </w:t>
      </w:r>
      <w:r w:rsidR="003E4FC6">
        <w:rPr>
          <w:rFonts w:ascii="Arial" w:hAnsi="Arial" w:cs="Arial"/>
          <w:sz w:val="20"/>
          <w:szCs w:val="20"/>
        </w:rPr>
        <w:t>by email</w:t>
      </w:r>
      <w:r w:rsidR="00120FF4">
        <w:rPr>
          <w:rFonts w:ascii="Arial" w:hAnsi="Arial" w:cs="Arial"/>
          <w:sz w:val="20"/>
          <w:szCs w:val="20"/>
        </w:rPr>
        <w:t xml:space="preserve">, </w:t>
      </w:r>
      <w:r w:rsidR="009123AA">
        <w:rPr>
          <w:rFonts w:ascii="Arial" w:hAnsi="Arial" w:cs="Arial"/>
          <w:sz w:val="20"/>
          <w:szCs w:val="20"/>
        </w:rPr>
        <w:t xml:space="preserve">or at </w:t>
      </w:r>
      <w:hyperlink r:id="rId7" w:history="1">
        <w:r w:rsidR="00120FF4" w:rsidRPr="00FD09C8">
          <w:rPr>
            <w:rStyle w:val="Hyperlink"/>
            <w:rFonts w:ascii="Arial" w:hAnsi="Arial" w:cs="Arial"/>
            <w:sz w:val="20"/>
            <w:szCs w:val="20"/>
          </w:rPr>
          <w:t>www.dewittcountyfarmbureau.com/calendar</w:t>
        </w:r>
      </w:hyperlink>
      <w:r w:rsidR="009123AA">
        <w:rPr>
          <w:rFonts w:ascii="Arial" w:hAnsi="Arial" w:cs="Arial"/>
          <w:sz w:val="20"/>
          <w:szCs w:val="20"/>
        </w:rPr>
        <w:t>.</w:t>
      </w:r>
    </w:p>
    <w:p w14:paraId="02CDCC42" w14:textId="77777777" w:rsidR="00120FF4" w:rsidRPr="00AF7954" w:rsidRDefault="00120FF4" w:rsidP="006413EB">
      <w:pPr>
        <w:spacing w:line="25" w:lineRule="atLeast"/>
        <w:rPr>
          <w:rFonts w:ascii="Arial" w:hAnsi="Arial" w:cs="Arial"/>
          <w:sz w:val="20"/>
          <w:szCs w:val="20"/>
        </w:rPr>
      </w:pPr>
    </w:p>
    <w:p w14:paraId="418A4DCE" w14:textId="5CA7DB7A" w:rsidR="00E54CE3" w:rsidRPr="006413EB" w:rsidRDefault="006413EB" w:rsidP="006A1EF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-end-</w:t>
      </w:r>
    </w:p>
    <w:sectPr w:rsidR="00E54CE3" w:rsidRPr="0064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F7881"/>
    <w:multiLevelType w:val="hybridMultilevel"/>
    <w:tmpl w:val="9498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EB"/>
    <w:rsid w:val="000337FD"/>
    <w:rsid w:val="00114182"/>
    <w:rsid w:val="00120FF4"/>
    <w:rsid w:val="00122BDB"/>
    <w:rsid w:val="001D6BC9"/>
    <w:rsid w:val="00251793"/>
    <w:rsid w:val="002D60CF"/>
    <w:rsid w:val="00304CAF"/>
    <w:rsid w:val="003A2307"/>
    <w:rsid w:val="003E4FC6"/>
    <w:rsid w:val="003F0044"/>
    <w:rsid w:val="004C2C07"/>
    <w:rsid w:val="004F2B3C"/>
    <w:rsid w:val="005266E3"/>
    <w:rsid w:val="005332BD"/>
    <w:rsid w:val="00557016"/>
    <w:rsid w:val="005B4CEF"/>
    <w:rsid w:val="006413EB"/>
    <w:rsid w:val="006A1EF5"/>
    <w:rsid w:val="00895CE9"/>
    <w:rsid w:val="008C009A"/>
    <w:rsid w:val="009123AA"/>
    <w:rsid w:val="00946729"/>
    <w:rsid w:val="0095477B"/>
    <w:rsid w:val="00982C03"/>
    <w:rsid w:val="009A07BD"/>
    <w:rsid w:val="00AB3847"/>
    <w:rsid w:val="00AF7954"/>
    <w:rsid w:val="00B14096"/>
    <w:rsid w:val="00B93DA2"/>
    <w:rsid w:val="00C45601"/>
    <w:rsid w:val="00CB402A"/>
    <w:rsid w:val="00D00FB5"/>
    <w:rsid w:val="00D35C92"/>
    <w:rsid w:val="00D913FA"/>
    <w:rsid w:val="00DF1C92"/>
    <w:rsid w:val="00E238D8"/>
    <w:rsid w:val="00E54CE3"/>
    <w:rsid w:val="00E62BA9"/>
    <w:rsid w:val="00F20DDE"/>
    <w:rsid w:val="00F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64A5"/>
  <w15:chartTrackingRefBased/>
  <w15:docId w15:val="{7B306A8D-F55D-4C28-8CA3-DE9624DF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3E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01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57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016"/>
    <w:rPr>
      <w:rFonts w:asciiTheme="minorHAnsi" w:hAnsiTheme="minorHAns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016"/>
    <w:rPr>
      <w:rFonts w:asciiTheme="minorHAnsi" w:hAnsiTheme="minorHAnsi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wittcountyfarmbureau.com/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fb3@fronti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DCFB - Janell</dc:creator>
  <cp:keywords/>
  <dc:description/>
  <cp:lastModifiedBy>DCFB - Janell</cp:lastModifiedBy>
  <cp:revision>3</cp:revision>
  <dcterms:created xsi:type="dcterms:W3CDTF">2018-11-16T21:45:00Z</dcterms:created>
  <dcterms:modified xsi:type="dcterms:W3CDTF">2018-11-16T21:46:00Z</dcterms:modified>
</cp:coreProperties>
</file>